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E027F" w14:textId="40BF91B5" w:rsidR="005B55EB" w:rsidRPr="00D82E17" w:rsidRDefault="00B37DBA" w:rsidP="005B55EB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r w:rsidRPr="00D82E17">
        <w:rPr>
          <w:rFonts w:ascii="Calibri" w:hAnsi="Calibri" w:cs="Calibri"/>
          <w:b w:val="0"/>
          <w:bCs w:val="0"/>
        </w:rPr>
      </w:r>
      <w:bookmarkStart w:id="72" w:name="_Toc231220410"/>
      <w:bookmarkStart w:id="73" w:name="_Toc63755142"/>
      <w:bookmarkStart w:id="74" w:name="_Toc63755146"/>
      <w:r w:rsidR="005B55EB" w:rsidRPr="00D82E17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5B55EB">
        <w:rPr>
          <w:rFonts w:ascii="Calibri" w:hAnsi="Calibri" w:cs="Calibri"/>
          <w:color w:val="0070C0"/>
          <w:sz w:val="24"/>
          <w:szCs w:val="24"/>
        </w:rPr>
        <w:t>4</w:t>
      </w:r>
      <w:r w:rsidR="005B55EB" w:rsidRPr="00D82E17">
        <w:rPr>
          <w:rFonts w:ascii="Calibri" w:hAnsi="Calibri" w:cs="Calibri"/>
          <w:color w:val="0070C0"/>
          <w:sz w:val="24"/>
          <w:szCs w:val="24"/>
        </w:rPr>
        <w:t xml:space="preserve">: </w:t>
      </w:r>
      <w:bookmarkStart w:id="75" w:name="priloha5"/>
      <w:bookmarkEnd w:id="75"/>
      <w:r w:rsidR="005B55EB" w:rsidRPr="00D82E17">
        <w:rPr>
          <w:rFonts w:ascii="Calibri" w:hAnsi="Calibri" w:cs="Calibri"/>
          <w:color w:val="0070C0"/>
          <w:sz w:val="24"/>
          <w:szCs w:val="24"/>
        </w:rPr>
        <w:t>Vzor rozhodnutia o prijatí prestupom</w:t>
      </w:r>
      <w:bookmarkEnd w:id="72"/>
      <w:r w:rsidR="005B55EB" w:rsidRPr="00D82E17">
        <w:rPr>
          <w:rFonts w:ascii="Calibri" w:hAnsi="Calibri" w:cs="Calibri"/>
          <w:color w:val="0070C0"/>
          <w:sz w:val="24"/>
          <w:szCs w:val="24"/>
        </w:rPr>
        <w:t xml:space="preserve"> </w:t>
      </w:r>
      <w:bookmarkEnd w:id="73"/>
    </w:p>
    <w:p w14:paraId="74D28A97" w14:textId="77777777" w:rsidR="005B55EB" w:rsidRPr="00AD2636" w:rsidRDefault="005B55EB" w:rsidP="005B55EB">
      <w:pPr>
        <w:pBdr>
          <w:bottom w:val="single" w:sz="4" w:space="1" w:color="auto"/>
        </w:pBd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4C1BB57F" w14:textId="77777777" w:rsidR="005B55EB" w:rsidRPr="004960F2" w:rsidRDefault="005B55EB" w:rsidP="005B55EB">
      <w:pPr>
        <w:pBdr>
          <w:bottom w:val="single" w:sz="4" w:space="1" w:color="auto"/>
        </w:pBdr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Materská škola, Príkladná 33, Príkladovce</w:t>
      </w:r>
    </w:p>
    <w:p w14:paraId="5E0E9FAD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</w:p>
    <w:p w14:paraId="7210A82E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</w:p>
    <w:p w14:paraId="0410E1FA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Číslo: ........................................</w:t>
      </w: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  <w:t>Dátum: .......................................................</w:t>
      </w:r>
    </w:p>
    <w:p w14:paraId="16B9F1A4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</w:p>
    <w:p w14:paraId="7677CE6E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</w:p>
    <w:p w14:paraId="6D375874" w14:textId="77777777" w:rsidR="005B55EB" w:rsidRPr="004960F2" w:rsidRDefault="005B55EB" w:rsidP="005B55EB">
      <w:pPr>
        <w:jc w:val="center"/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ROZHODNUTIE</w:t>
      </w:r>
    </w:p>
    <w:p w14:paraId="7F495C23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</w:p>
    <w:p w14:paraId="3C60B09D" w14:textId="5C2A5F76" w:rsidR="005B55EB" w:rsidRPr="004960F2" w:rsidRDefault="005B55EB" w:rsidP="005B55EB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Matersk</w:t>
      </w:r>
      <w:r w:rsidR="00CA64E6">
        <w:rPr>
          <w:rFonts w:ascii="Calibri" w:hAnsi="Calibri" w:cs="Calibri"/>
          <w:color w:val="auto"/>
          <w:sz w:val="22"/>
          <w:szCs w:val="22"/>
        </w:rPr>
        <w:t>á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CA64E6" w:rsidRPr="004960F2">
        <w:rPr>
          <w:rFonts w:ascii="Calibri" w:hAnsi="Calibri" w:cs="Calibri"/>
          <w:color w:val="auto"/>
          <w:sz w:val="22"/>
          <w:szCs w:val="22"/>
        </w:rPr>
        <w:t>škol</w:t>
      </w:r>
      <w:r w:rsidR="00CA64E6">
        <w:rPr>
          <w:rFonts w:ascii="Calibri" w:hAnsi="Calibri" w:cs="Calibri"/>
          <w:color w:val="auto"/>
          <w:sz w:val="22"/>
          <w:szCs w:val="22"/>
        </w:rPr>
        <w:t>a</w:t>
      </w:r>
      <w:r w:rsidRPr="004960F2">
        <w:rPr>
          <w:rFonts w:ascii="Calibri" w:hAnsi="Calibri" w:cs="Calibri"/>
          <w:color w:val="auto"/>
          <w:sz w:val="22"/>
          <w:szCs w:val="22"/>
        </w:rPr>
        <w:t>, Príkladná 33, Príkladovce, ako orgán vecne príslušný na rozhodovanie podľa § </w:t>
      </w:r>
      <w:r w:rsidR="00CA64E6">
        <w:rPr>
          <w:rFonts w:ascii="Calibri" w:hAnsi="Calibri" w:cs="Calibri"/>
          <w:color w:val="auto"/>
          <w:sz w:val="22"/>
          <w:szCs w:val="22"/>
        </w:rPr>
        <w:t>37</w:t>
      </w:r>
      <w:r w:rsidR="00CA64E6" w:rsidRPr="004960F2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>ods.</w:t>
      </w:r>
      <w:r w:rsidR="0092577C">
        <w:rPr>
          <w:rFonts w:ascii="Calibri" w:hAnsi="Calibri" w:cs="Calibri"/>
          <w:color w:val="auto"/>
          <w:sz w:val="22"/>
          <w:szCs w:val="22"/>
        </w:rPr>
        <w:t> </w:t>
      </w:r>
      <w:r w:rsidRPr="004960F2">
        <w:rPr>
          <w:rFonts w:ascii="Calibri" w:hAnsi="Calibri" w:cs="Calibri"/>
          <w:color w:val="auto"/>
          <w:sz w:val="22"/>
          <w:szCs w:val="22"/>
        </w:rPr>
        <w:t>1 písm.</w:t>
      </w:r>
      <w:r w:rsidR="0092577C">
        <w:rPr>
          <w:rFonts w:ascii="Calibri" w:hAnsi="Calibri" w:cs="Calibri"/>
          <w:color w:val="auto"/>
          <w:sz w:val="22"/>
          <w:szCs w:val="22"/>
        </w:rPr>
        <w:t> 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c) zákona č. </w:t>
      </w:r>
      <w:r w:rsidR="00CA64E6">
        <w:rPr>
          <w:rFonts w:ascii="Calibri" w:hAnsi="Calibri" w:cs="Calibri"/>
          <w:color w:val="auto"/>
          <w:sz w:val="22"/>
          <w:szCs w:val="22"/>
        </w:rPr>
        <w:t>321/2025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Z. z. o </w:t>
      </w:r>
      <w:r w:rsidR="00CA64E6">
        <w:rPr>
          <w:rFonts w:ascii="Calibri" w:hAnsi="Calibri" w:cs="Calibri"/>
          <w:color w:val="auto"/>
          <w:sz w:val="22"/>
          <w:szCs w:val="22"/>
        </w:rPr>
        <w:t>školskej</w:t>
      </w:r>
      <w:r w:rsidR="00CA64E6" w:rsidRPr="004960F2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>správe  o zmene a doplnení niektorých zákonov v nadväznosti na</w:t>
      </w:r>
      <w:r w:rsidR="00CA64E6">
        <w:rPr>
          <w:rFonts w:ascii="Calibri" w:hAnsi="Calibri" w:cs="Calibri"/>
          <w:color w:val="auto"/>
          <w:sz w:val="22"/>
          <w:szCs w:val="22"/>
        </w:rPr>
        <w:t> 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§ 28d zákona č. 245/2008 Z. z. o výchove a vzdelávaní (školský zákon) a o zmene a doplnení niektorých zákonov v znení neskorších predpisov a podľa § 46 a 47 </w:t>
      </w:r>
      <w:r w:rsidR="00E91BBF" w:rsidRPr="00E91BBF">
        <w:rPr>
          <w:rFonts w:ascii="Calibri" w:hAnsi="Calibri" w:cs="Calibri"/>
          <w:sz w:val="22"/>
          <w:szCs w:val="22"/>
        </w:rPr>
        <w:t>zákona č. 71/1967 Zb. o správnom konaní (správny poriadok) v znení neskorších predpisov</w:t>
      </w:r>
      <w:r w:rsidR="00E91BBF" w:rsidRPr="004960F2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>vo veci</w:t>
      </w:r>
      <w:r w:rsidR="0092577C">
        <w:rPr>
          <w:rFonts w:ascii="Calibri" w:hAnsi="Calibri" w:cs="Calibri"/>
          <w:color w:val="auto"/>
          <w:sz w:val="22"/>
          <w:szCs w:val="22"/>
        </w:rPr>
        <w:t xml:space="preserve"> žiadosti</w:t>
      </w:r>
      <w:r w:rsidR="00776F40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CF038D">
        <w:rPr>
          <w:rFonts w:ascii="Calibri" w:hAnsi="Calibri" w:cs="Calibri"/>
          <w:sz w:val="22"/>
          <w:szCs w:val="22"/>
        </w:rPr>
        <w:t>z</w:t>
      </w:r>
      <w:r w:rsidR="00CF038D" w:rsidRPr="004809DC">
        <w:rPr>
          <w:rFonts w:ascii="Calibri" w:hAnsi="Calibri" w:cs="Calibri"/>
          <w:sz w:val="22"/>
          <w:szCs w:val="22"/>
        </w:rPr>
        <w:t>ákonn</w:t>
      </w:r>
      <w:r w:rsidR="00CF038D">
        <w:rPr>
          <w:rFonts w:ascii="Calibri" w:hAnsi="Calibri" w:cs="Calibri"/>
          <w:sz w:val="22"/>
          <w:szCs w:val="22"/>
        </w:rPr>
        <w:t>ého</w:t>
      </w:r>
      <w:r w:rsidR="00CF038D" w:rsidRPr="004809DC">
        <w:rPr>
          <w:rFonts w:ascii="Calibri" w:hAnsi="Calibri" w:cs="Calibri"/>
          <w:sz w:val="22"/>
          <w:szCs w:val="22"/>
        </w:rPr>
        <w:t xml:space="preserve"> zástupc</w:t>
      </w:r>
      <w:r w:rsidR="00CF038D">
        <w:rPr>
          <w:rFonts w:ascii="Calibri" w:hAnsi="Calibri" w:cs="Calibri"/>
          <w:sz w:val="22"/>
          <w:szCs w:val="22"/>
        </w:rPr>
        <w:t>u</w:t>
      </w:r>
      <w:r w:rsidR="00CF038D" w:rsidRPr="004809DC">
        <w:rPr>
          <w:rFonts w:ascii="Calibri" w:hAnsi="Calibri" w:cs="Calibri"/>
          <w:sz w:val="22"/>
          <w:szCs w:val="22"/>
        </w:rPr>
        <w:t>/zákonn</w:t>
      </w:r>
      <w:r w:rsidR="00CF038D">
        <w:rPr>
          <w:rFonts w:ascii="Calibri" w:hAnsi="Calibri" w:cs="Calibri"/>
          <w:sz w:val="22"/>
          <w:szCs w:val="22"/>
        </w:rPr>
        <w:t>ých</w:t>
      </w:r>
      <w:r w:rsidR="00CF038D" w:rsidRPr="004809DC">
        <w:rPr>
          <w:rFonts w:ascii="Calibri" w:hAnsi="Calibri" w:cs="Calibri"/>
          <w:sz w:val="22"/>
          <w:szCs w:val="22"/>
        </w:rPr>
        <w:t xml:space="preserve"> zástupcov</w:t>
      </w:r>
      <w:r w:rsidRPr="004960F2">
        <w:rPr>
          <w:rFonts w:ascii="Calibri" w:hAnsi="Calibri" w:cs="Calibri"/>
          <w:sz w:val="22"/>
          <w:szCs w:val="22"/>
        </w:rPr>
        <w:t xml:space="preserve">: ............. </w:t>
      </w:r>
      <w:r w:rsidRPr="004960F2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Pr="004960F2">
        <w:rPr>
          <w:rFonts w:ascii="Calibri" w:hAnsi="Calibri" w:cs="Calibri"/>
          <w:sz w:val="22"/>
          <w:szCs w:val="22"/>
        </w:rPr>
        <w:t xml:space="preserve"> o prijatie</w:t>
      </w:r>
      <w:r w:rsidR="00CF038D">
        <w:rPr>
          <w:rFonts w:ascii="Calibri" w:hAnsi="Calibri" w:cs="Calibri"/>
          <w:sz w:val="22"/>
          <w:szCs w:val="22"/>
        </w:rPr>
        <w:t xml:space="preserve"> </w:t>
      </w:r>
      <w:r w:rsidR="007E4E85">
        <w:rPr>
          <w:rFonts w:ascii="Calibri" w:hAnsi="Calibri" w:cs="Calibri"/>
          <w:sz w:val="22"/>
          <w:szCs w:val="22"/>
        </w:rPr>
        <w:t xml:space="preserve">prestupom </w:t>
      </w:r>
      <w:r w:rsidR="00CF038D">
        <w:rPr>
          <w:rFonts w:ascii="Calibri" w:hAnsi="Calibri" w:cs="Calibri"/>
          <w:sz w:val="22"/>
          <w:szCs w:val="22"/>
        </w:rPr>
        <w:t>účastníka konania</w:t>
      </w:r>
      <w:r w:rsidR="0076449E">
        <w:rPr>
          <w:rFonts w:ascii="Calibri" w:hAnsi="Calibri" w:cs="Calibri"/>
          <w:sz w:val="22"/>
          <w:szCs w:val="22"/>
        </w:rPr>
        <w:t xml:space="preserve"> – d</w:t>
      </w:r>
      <w:r w:rsidRPr="004960F2">
        <w:rPr>
          <w:rFonts w:ascii="Calibri" w:hAnsi="Calibri" w:cs="Calibri"/>
          <w:sz w:val="22"/>
          <w:szCs w:val="22"/>
        </w:rPr>
        <w:t xml:space="preserve">ieťaťa ................................... </w:t>
      </w:r>
      <w:r w:rsidRPr="004960F2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1E7A15">
        <w:rPr>
          <w:rFonts w:ascii="Calibri" w:hAnsi="Calibri" w:cs="Calibri"/>
          <w:i/>
          <w:sz w:val="22"/>
          <w:szCs w:val="22"/>
        </w:rPr>
        <w:t xml:space="preserve"> </w:t>
      </w:r>
      <w:r w:rsidR="001E7A15">
        <w:rPr>
          <w:rFonts w:ascii="Calibri" w:hAnsi="Calibri" w:cs="Calibri"/>
          <w:color w:val="auto"/>
          <w:sz w:val="22"/>
          <w:szCs w:val="22"/>
        </w:rPr>
        <w:t>d</w:t>
      </w:r>
      <w:r w:rsidRPr="004960F2">
        <w:rPr>
          <w:rFonts w:ascii="Calibri" w:hAnsi="Calibri" w:cs="Calibri"/>
          <w:color w:val="auto"/>
          <w:sz w:val="22"/>
          <w:szCs w:val="22"/>
        </w:rPr>
        <w:t>o</w:t>
      </w:r>
      <w:r w:rsidR="001E7A15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4960F2">
        <w:rPr>
          <w:rFonts w:ascii="Calibri" w:hAnsi="Calibri" w:cs="Calibri"/>
          <w:color w:val="auto"/>
          <w:sz w:val="22"/>
          <w:szCs w:val="22"/>
        </w:rPr>
        <w:t>Materskej školy, Príkladná 33, Príkladovce (ďalej len „materská škola“) zo dňa ............., rozhodl</w:t>
      </w:r>
      <w:r w:rsidR="00DB45C5">
        <w:rPr>
          <w:rFonts w:ascii="Calibri" w:hAnsi="Calibri" w:cs="Calibri"/>
          <w:color w:val="auto"/>
          <w:sz w:val="22"/>
          <w:szCs w:val="22"/>
        </w:rPr>
        <w:t>a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</w:t>
      </w:r>
    </w:p>
    <w:p w14:paraId="6464414A" w14:textId="13CFCFF1" w:rsidR="005B55EB" w:rsidRPr="004960F2" w:rsidRDefault="005B55EB" w:rsidP="005B55EB">
      <w:pPr>
        <w:spacing w:before="360" w:after="360"/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prijatí prestupom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od: .................. </w:t>
      </w:r>
    </w:p>
    <w:p w14:paraId="75298DF2" w14:textId="77777777" w:rsidR="005B55EB" w:rsidRPr="004960F2" w:rsidRDefault="00775FDE" w:rsidP="005B55EB">
      <w:pPr>
        <w:spacing w:before="360" w:after="360"/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z </w:t>
      </w:r>
      <w:r w:rsidR="005B55EB" w:rsidRPr="004960F2">
        <w:rPr>
          <w:rFonts w:ascii="Calibri" w:hAnsi="Calibri" w:cs="Calibri"/>
          <w:color w:val="auto"/>
          <w:sz w:val="22"/>
          <w:szCs w:val="22"/>
        </w:rPr>
        <w:t>Materskej školy, Príklad</w:t>
      </w:r>
      <w:r w:rsidR="00E91BBF">
        <w:rPr>
          <w:rFonts w:ascii="Calibri" w:hAnsi="Calibri" w:cs="Calibri"/>
          <w:color w:val="auto"/>
          <w:sz w:val="22"/>
          <w:szCs w:val="22"/>
        </w:rPr>
        <w:t>ová 77</w:t>
      </w:r>
      <w:r w:rsidR="005B55EB" w:rsidRPr="004960F2">
        <w:rPr>
          <w:rFonts w:ascii="Calibri" w:hAnsi="Calibri" w:cs="Calibri"/>
          <w:color w:val="auto"/>
          <w:sz w:val="22"/>
          <w:szCs w:val="22"/>
        </w:rPr>
        <w:t>, Príkladovce</w:t>
      </w:r>
    </w:p>
    <w:p w14:paraId="5637637D" w14:textId="77777777" w:rsidR="005B55EB" w:rsidRPr="004960F2" w:rsidRDefault="005B55EB" w:rsidP="005B55EB">
      <w:pPr>
        <w:spacing w:before="360" w:after="360"/>
        <w:jc w:val="center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na poldennú výchovu a vzdelávanie/celodennú výchovu a vzdelávanie</w:t>
      </w:r>
    </w:p>
    <w:p w14:paraId="25F0A5E0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 xml:space="preserve">meno a priezvisko dieťaťa: </w:t>
      </w:r>
    </w:p>
    <w:p w14:paraId="1C1858B2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dátum narodenia dieťaťa:</w:t>
      </w:r>
    </w:p>
    <w:p w14:paraId="6D0F61BA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 xml:space="preserve">trvalý pobyt dieťaťa: </w:t>
      </w:r>
    </w:p>
    <w:p w14:paraId="02251E33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</w:p>
    <w:p w14:paraId="6504474B" w14:textId="77777777" w:rsidR="005B55EB" w:rsidRPr="004960F2" w:rsidRDefault="005B55EB" w:rsidP="005B55EB">
      <w:pPr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 xml:space="preserve">Odôvodnenie: </w:t>
      </w:r>
    </w:p>
    <w:p w14:paraId="702FEE00" w14:textId="73D3F60C" w:rsidR="005B55EB" w:rsidRPr="00E91BBF" w:rsidRDefault="005B55EB" w:rsidP="005B55EB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color w:val="auto"/>
          <w:sz w:val="22"/>
          <w:szCs w:val="22"/>
        </w:rPr>
      </w:pPr>
      <w:r w:rsidRPr="00E91BBF">
        <w:rPr>
          <w:rFonts w:ascii="Calibri" w:hAnsi="Calibri" w:cs="Calibri"/>
          <w:i/>
          <w:color w:val="auto"/>
          <w:sz w:val="22"/>
          <w:szCs w:val="22"/>
        </w:rPr>
        <w:t xml:space="preserve">Podľa § 47 ods. 1 Správneho poriadku sa od odôvodnenia upúšťa vzhľadom na to, že v predmetnej veci sa </w:t>
      </w:r>
      <w:r w:rsidR="0092577C">
        <w:rPr>
          <w:rFonts w:ascii="Calibri" w:hAnsi="Calibri" w:cs="Calibri"/>
          <w:i/>
          <w:color w:val="auto"/>
          <w:sz w:val="22"/>
          <w:szCs w:val="22"/>
        </w:rPr>
        <w:t xml:space="preserve">žiadosti </w:t>
      </w:r>
      <w:r w:rsidR="00CF038D" w:rsidRPr="004809DC">
        <w:rPr>
          <w:rFonts w:ascii="Calibri" w:hAnsi="Calibri" w:cs="Calibri"/>
          <w:i/>
          <w:color w:val="auto"/>
          <w:sz w:val="22"/>
          <w:szCs w:val="22"/>
        </w:rPr>
        <w:t xml:space="preserve">zákonného zástupcu/zákonných zástupcov </w:t>
      </w:r>
      <w:r w:rsidRPr="00E91BBF">
        <w:rPr>
          <w:rFonts w:ascii="Calibri" w:hAnsi="Calibri" w:cs="Calibri"/>
          <w:i/>
          <w:color w:val="auto"/>
          <w:sz w:val="22"/>
          <w:szCs w:val="22"/>
        </w:rPr>
        <w:t xml:space="preserve">v plnom rozsahu vyhovelo a boli splnené zákonné podmienky na prijatie dieťaťa prestupom. </w:t>
      </w:r>
      <w:r w:rsidR="00775FDE" w:rsidRPr="00E91BBF">
        <w:rPr>
          <w:rFonts w:ascii="Calibri" w:hAnsi="Calibri" w:cs="Calibri"/>
          <w:i/>
          <w:color w:val="auto"/>
          <w:sz w:val="22"/>
          <w:szCs w:val="22"/>
        </w:rPr>
        <w:t>(Alternatívne: Správny orgán opíše skutkový stav veci, uvedie všetky skutočnosti, ktoré bral do úvahy pri vydávaní rozhodnutia, podklady, ktoré slúžia ako podklad pre vydanie rozhodnutia, ako aj odkazy na právnu úpravu o ktoré rozhodnutie opiera).</w:t>
      </w:r>
    </w:p>
    <w:p w14:paraId="79CA5A1A" w14:textId="77777777" w:rsidR="005B55EB" w:rsidRPr="004960F2" w:rsidRDefault="005B55EB" w:rsidP="005B55EB">
      <w:pPr>
        <w:rPr>
          <w:rFonts w:ascii="Calibri" w:hAnsi="Calibri" w:cs="Calibri"/>
          <w:b/>
          <w:color w:val="auto"/>
          <w:sz w:val="22"/>
          <w:szCs w:val="22"/>
        </w:rPr>
      </w:pPr>
    </w:p>
    <w:p w14:paraId="62EF8B0F" w14:textId="77777777" w:rsidR="005B55EB" w:rsidRPr="004960F2" w:rsidRDefault="005B55EB" w:rsidP="005B55EB">
      <w:pPr>
        <w:rPr>
          <w:rFonts w:ascii="Calibri" w:hAnsi="Calibri" w:cs="Calibri"/>
          <w:b/>
          <w:color w:val="auto"/>
          <w:sz w:val="22"/>
          <w:szCs w:val="22"/>
        </w:rPr>
      </w:pPr>
      <w:r w:rsidRPr="004960F2">
        <w:rPr>
          <w:rFonts w:ascii="Calibri" w:hAnsi="Calibri" w:cs="Calibri"/>
          <w:b/>
          <w:color w:val="auto"/>
          <w:sz w:val="22"/>
          <w:szCs w:val="22"/>
        </w:rPr>
        <w:t>Poučenie:</w:t>
      </w:r>
    </w:p>
    <w:p w14:paraId="1AB6A2C8" w14:textId="1AE5BBDA" w:rsidR="005B55EB" w:rsidRPr="004960F2" w:rsidRDefault="005B55EB" w:rsidP="005B55EB">
      <w:pPr>
        <w:spacing w:before="120" w:after="120"/>
        <w:jc w:val="both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>Proti tomuto rozhodnutiu možno podať Materskej škol</w:t>
      </w:r>
      <w:r w:rsidR="00CA64E6">
        <w:rPr>
          <w:rFonts w:ascii="Calibri" w:hAnsi="Calibri" w:cs="Calibri"/>
          <w:color w:val="auto"/>
          <w:sz w:val="22"/>
          <w:szCs w:val="22"/>
        </w:rPr>
        <w:t>e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, Príkladná 33, Príkladovce do 15 dní, odo dňa oznámenia rozhodnutia </w:t>
      </w:r>
      <w:r w:rsidR="00CF038D">
        <w:rPr>
          <w:rFonts w:ascii="Calibri" w:hAnsi="Calibri" w:cs="Calibri"/>
          <w:color w:val="auto"/>
          <w:sz w:val="22"/>
          <w:szCs w:val="22"/>
        </w:rPr>
        <w:t>účastníkovi konania</w:t>
      </w:r>
      <w:r w:rsidRPr="004960F2">
        <w:rPr>
          <w:rFonts w:ascii="Calibri" w:hAnsi="Calibri" w:cs="Calibri"/>
          <w:color w:val="auto"/>
          <w:sz w:val="22"/>
          <w:szCs w:val="22"/>
        </w:rPr>
        <w:t xml:space="preserve"> odvolanie. </w:t>
      </w:r>
      <w:r w:rsidRPr="004960F2">
        <w:rPr>
          <w:rFonts w:ascii="Calibri" w:hAnsi="Calibri" w:cs="Calibri"/>
          <w:iCs/>
          <w:sz w:val="22"/>
          <w:szCs w:val="22"/>
        </w:rPr>
        <w:t>Toto rozhodnutie je podľa zákona č.</w:t>
      </w:r>
      <w:r w:rsidR="004960F2" w:rsidRPr="004960F2">
        <w:rPr>
          <w:rFonts w:ascii="Calibri" w:hAnsi="Calibri" w:cs="Calibri"/>
          <w:iCs/>
          <w:sz w:val="22"/>
          <w:szCs w:val="22"/>
        </w:rPr>
        <w:t> </w:t>
      </w:r>
      <w:r w:rsidRPr="004960F2">
        <w:rPr>
          <w:rFonts w:ascii="Calibri" w:hAnsi="Calibri" w:cs="Calibri"/>
          <w:iCs/>
          <w:sz w:val="22"/>
          <w:szCs w:val="22"/>
        </w:rPr>
        <w:t>162/2015 Z. z. Správny súdny poriadok v znení neskorších predpisov preskúmateľné súdom</w:t>
      </w:r>
      <w:r w:rsidR="00775FDE" w:rsidRPr="00775FDE">
        <w:rPr>
          <w:rFonts w:ascii="Calibri" w:hAnsi="Calibri" w:cs="Calibri"/>
          <w:iCs/>
          <w:sz w:val="22"/>
          <w:szCs w:val="22"/>
        </w:rPr>
        <w:t xml:space="preserve"> </w:t>
      </w:r>
      <w:r w:rsidR="00775FDE"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Pr="004960F2">
        <w:rPr>
          <w:rFonts w:ascii="Calibri" w:hAnsi="Calibri" w:cs="Calibri"/>
          <w:sz w:val="22"/>
          <w:szCs w:val="22"/>
        </w:rPr>
        <w:t>.</w:t>
      </w:r>
    </w:p>
    <w:p w14:paraId="6B8F8E72" w14:textId="77777777" w:rsidR="005B55EB" w:rsidRPr="004960F2" w:rsidRDefault="005B55EB" w:rsidP="005B55EB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7D58A9AA" w14:textId="77777777" w:rsidR="005B55EB" w:rsidRPr="004960F2" w:rsidRDefault="005B55EB" w:rsidP="005B55EB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4D71E182" w14:textId="77777777" w:rsidR="005B55EB" w:rsidRPr="004960F2" w:rsidRDefault="005B55EB" w:rsidP="005B55EB">
      <w:pPr>
        <w:jc w:val="center"/>
        <w:rPr>
          <w:rFonts w:ascii="Calibri" w:hAnsi="Calibri" w:cs="Calibri"/>
          <w:i/>
          <w:sz w:val="22"/>
          <w:szCs w:val="22"/>
        </w:rPr>
      </w:pPr>
      <w:r w:rsidRPr="004960F2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4960F2">
        <w:rPr>
          <w:rFonts w:ascii="Calibri" w:hAnsi="Calibri" w:cs="Calibri"/>
          <w:i/>
          <w:sz w:val="22"/>
          <w:szCs w:val="22"/>
          <w:vertAlign w:val="superscript"/>
        </w:rPr>
        <w:t>17</w:t>
      </w:r>
      <w:r w:rsidRPr="004960F2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4960F2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4960F2">
        <w:rPr>
          <w:rFonts w:ascii="Calibri" w:hAnsi="Calibri" w:cs="Calibri"/>
          <w:i/>
          <w:sz w:val="22"/>
          <w:szCs w:val="22"/>
        </w:rPr>
        <w:t>)</w:t>
      </w:r>
    </w:p>
    <w:p w14:paraId="24E510B8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</w:p>
    <w:p w14:paraId="02BF2A2E" w14:textId="77777777" w:rsidR="005B55EB" w:rsidRPr="004960F2" w:rsidRDefault="005B55EB" w:rsidP="005B55EB">
      <w:pPr>
        <w:ind w:left="4248" w:hanging="4248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</w:r>
      <w:r w:rsidRPr="004960F2">
        <w:rPr>
          <w:rFonts w:ascii="Calibri" w:hAnsi="Calibri" w:cs="Calibri"/>
          <w:color w:val="auto"/>
          <w:sz w:val="22"/>
          <w:szCs w:val="22"/>
        </w:rPr>
        <w:tab/>
        <w:t xml:space="preserve">riaditeľ </w:t>
      </w:r>
    </w:p>
    <w:p w14:paraId="7AC1D730" w14:textId="77777777" w:rsidR="005B55EB" w:rsidRPr="00E91BBF" w:rsidRDefault="005B55EB" w:rsidP="005B55EB">
      <w:pPr>
        <w:ind w:left="4956" w:firstLine="708"/>
        <w:rPr>
          <w:rFonts w:ascii="Calibri" w:hAnsi="Calibri" w:cs="Calibri"/>
          <w:color w:val="auto"/>
          <w:sz w:val="22"/>
          <w:szCs w:val="22"/>
        </w:rPr>
      </w:pPr>
      <w:r w:rsidRPr="00E91BBF">
        <w:rPr>
          <w:rFonts w:ascii="Calibri" w:hAnsi="Calibri" w:cs="Calibri"/>
          <w:color w:val="auto"/>
          <w:sz w:val="22"/>
          <w:szCs w:val="22"/>
        </w:rPr>
        <w:t>(meno a priezvisko, podpis)</w:t>
      </w:r>
    </w:p>
    <w:p w14:paraId="79693A48" w14:textId="77777777" w:rsidR="00E37226" w:rsidRPr="00C43C32" w:rsidRDefault="00E37226" w:rsidP="00E37226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54EDD803" w14:textId="77777777" w:rsidR="00E37226" w:rsidRPr="00C43C32" w:rsidRDefault="00CF038D" w:rsidP="00C43C32">
      <w:pPr>
        <w:widowControl/>
        <w:numPr>
          <w:ilvl w:val="0"/>
          <w:numId w:val="28"/>
        </w:numPr>
        <w:suppressAutoHyphens w:val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E37226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>
        <w:rPr>
          <w:rFonts w:ascii="Calibri" w:hAnsi="Calibri" w:cs="Calibri"/>
          <w:sz w:val="22"/>
          <w:szCs w:val="22"/>
        </w:rPr>
        <w:t xml:space="preserve">; </w:t>
      </w:r>
      <w:r w:rsidRPr="00747A2A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="00E37226" w:rsidRPr="00C43C32">
        <w:rPr>
          <w:rFonts w:ascii="Calibri" w:hAnsi="Calibri" w:cs="Calibri"/>
          <w:sz w:val="22"/>
          <w:szCs w:val="22"/>
        </w:rPr>
        <w:t xml:space="preserve">) </w:t>
      </w:r>
    </w:p>
    <w:p w14:paraId="4384CEAB" w14:textId="77777777" w:rsidR="00E37226" w:rsidRPr="00C43C32" w:rsidRDefault="00CF038D" w:rsidP="00C43C32">
      <w:pPr>
        <w:widowControl/>
        <w:numPr>
          <w:ilvl w:val="0"/>
          <w:numId w:val="28"/>
        </w:numPr>
        <w:suppressAutoHyphens w:val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E37226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 w:rsidR="00E91BBF" w:rsidRPr="00C43C32">
        <w:rPr>
          <w:rFonts w:ascii="Calibri" w:hAnsi="Calibri" w:cs="Calibri"/>
          <w:sz w:val="22"/>
          <w:szCs w:val="22"/>
        </w:rPr>
        <w:t>)</w:t>
      </w:r>
    </w:p>
    <w:p w14:paraId="58F95F52" w14:textId="77777777" w:rsidR="005B55EB" w:rsidRPr="004960F2" w:rsidRDefault="005B55EB" w:rsidP="005B55EB">
      <w:pPr>
        <w:pStyle w:val="Nadpis1"/>
        <w:jc w:val="both"/>
        <w:rPr>
          <w:rFonts w:ascii="Calibri" w:eastAsia="Lucida Sans Unicode" w:hAnsi="Calibri" w:cs="Calibri"/>
          <w:b w:val="0"/>
          <w:bCs w:val="0"/>
          <w:sz w:val="22"/>
          <w:szCs w:val="22"/>
        </w:rPr>
      </w:pPr>
    </w:p>
    <w:p w14:paraId="71CAA786" w14:textId="77777777" w:rsidR="005B55EB" w:rsidRPr="000C6C6A" w:rsidRDefault="005B55EB" w:rsidP="000C6C6A">
      <w:pPr>
        <w:rPr>
          <w:rFonts w:ascii="Calibri" w:hAnsi="Calibri" w:cs="Calibri"/>
          <w:sz w:val="22"/>
          <w:szCs w:val="22"/>
        </w:rPr>
      </w:pPr>
      <w:r w:rsidRPr="000C6C6A">
        <w:rPr>
          <w:rFonts w:ascii="Calibri" w:hAnsi="Calibri" w:cs="Calibri"/>
          <w:sz w:val="22"/>
          <w:szCs w:val="22"/>
        </w:rPr>
        <w:t>Na vedomie:</w:t>
      </w:r>
    </w:p>
    <w:p w14:paraId="0689BE9D" w14:textId="77777777" w:rsidR="005B55EB" w:rsidRPr="000C6C6A" w:rsidRDefault="005B55EB" w:rsidP="000C6C6A">
      <w:pPr>
        <w:rPr>
          <w:rFonts w:ascii="Calibri" w:hAnsi="Calibri" w:cs="Calibri"/>
          <w:sz w:val="22"/>
          <w:szCs w:val="22"/>
        </w:rPr>
      </w:pPr>
      <w:r w:rsidRPr="000C6C6A">
        <w:rPr>
          <w:rFonts w:ascii="Calibri" w:hAnsi="Calibri" w:cs="Calibri"/>
          <w:sz w:val="22"/>
          <w:szCs w:val="22"/>
        </w:rPr>
        <w:t>riaditeľ materskej školy, z ktorej je dieťa prijaté prestupom</w:t>
      </w:r>
      <w:r w:rsidR="00775FDE" w:rsidRPr="000C6C6A">
        <w:rPr>
          <w:rFonts w:ascii="Calibri" w:hAnsi="Calibri" w:cs="Calibri"/>
          <w:sz w:val="22"/>
          <w:szCs w:val="22"/>
        </w:rPr>
        <w:t>(meno, priezvisko, adresa sídla školy)</w:t>
      </w:r>
    </w:p>
    <w:p w14:paraId="6D62351F" w14:textId="77777777" w:rsidR="005B55EB" w:rsidRPr="004960F2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</w:p>
    <w:p w14:paraId="6B9CC6EB" w14:textId="77777777" w:rsidR="005B55EB" w:rsidRPr="004960F2" w:rsidRDefault="00A270CE" w:rsidP="00E37226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76" w:name="_Toc231220411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76"/>
    </w:p>
    <w:p w14:paraId="78880B7F" w14:textId="77777777" w:rsidR="005B55EB" w:rsidRPr="004960F2" w:rsidRDefault="005B55EB" w:rsidP="005B55EB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960F2">
        <w:rPr>
          <w:rFonts w:ascii="Calibri" w:hAnsi="Calibri" w:cs="Calibri"/>
          <w:color w:val="auto"/>
          <w:sz w:val="22"/>
          <w:szCs w:val="22"/>
          <w:vertAlign w:val="superscript"/>
        </w:rPr>
        <w:t>17</w:t>
      </w:r>
      <w:r w:rsidRPr="004960F2">
        <w:rPr>
          <w:rFonts w:ascii="Calibri" w:hAnsi="Calibri" w:cs="Calibri"/>
          <w:color w:val="auto"/>
          <w:sz w:val="22"/>
          <w:szCs w:val="22"/>
        </w:rPr>
        <w:t>) § 6 zákona č. 63/1993 Z. z. o štátnych symboloch Slovenskej republiky a ich používaní v znení neskorších predpisov.</w:t>
      </w:r>
    </w:p>
    <w:p w14:paraId="162DF728" w14:textId="75DC2774" w:rsidR="005B55EB" w:rsidRPr="004960F2" w:rsidRDefault="005B55EB" w:rsidP="005B55EB">
      <w:pPr>
        <w:pStyle w:val="Textpoznmkypodiarou"/>
        <w:spacing w:after="0"/>
        <w:rPr>
          <w:sz w:val="22"/>
          <w:szCs w:val="22"/>
        </w:rPr>
      </w:pPr>
      <w:r w:rsidRPr="004960F2">
        <w:rPr>
          <w:rFonts w:eastAsia="Lucida Sans Unicode" w:cs="Calibri"/>
          <w:sz w:val="22"/>
          <w:szCs w:val="22"/>
          <w:vertAlign w:val="superscript"/>
        </w:rPr>
        <w:t>18</w:t>
      </w:r>
      <w:r w:rsidRPr="004960F2">
        <w:rPr>
          <w:sz w:val="22"/>
          <w:szCs w:val="22"/>
        </w:rPr>
        <w:t>) ponechajte len jednu možnosť v závislosti od toho, či ide o rozhodnutie štátnej, súkromnej alebo cirkevnej materskej školy</w:t>
      </w:r>
    </w:p>
    <w:p w14:paraId="7C6F8249" w14:textId="77777777" w:rsidR="005B55EB" w:rsidRPr="005B55EB" w:rsidRDefault="005B55EB" w:rsidP="005B55EB">
      <w:pPr>
        <w:rPr>
          <w:rFonts w:ascii="Calibri" w:hAnsi="Calibri" w:cs="Calibri"/>
          <w:color w:val="auto"/>
          <w:sz w:val="22"/>
          <w:szCs w:val="22"/>
        </w:rPr>
      </w:pP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